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07" w:rsidRPr="00554FE2" w:rsidRDefault="00B12607" w:rsidP="00B1260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554FE2">
        <w:rPr>
          <w:b/>
          <w:sz w:val="36"/>
          <w:szCs w:val="36"/>
        </w:rPr>
        <w:t>Éducation à distance 2019-2020 – Français</w:t>
      </w:r>
    </w:p>
    <w:tbl>
      <w:tblPr>
        <w:tblStyle w:val="Grilledutableau"/>
        <w:tblW w:w="0" w:type="auto"/>
        <w:tblInd w:w="981" w:type="dxa"/>
        <w:tblLook w:val="04A0" w:firstRow="1" w:lastRow="0" w:firstColumn="1" w:lastColumn="0" w:noHBand="0" w:noVBand="1"/>
      </w:tblPr>
      <w:tblGrid>
        <w:gridCol w:w="3415"/>
        <w:gridCol w:w="1620"/>
        <w:gridCol w:w="1977"/>
        <w:gridCol w:w="2338"/>
      </w:tblGrid>
      <w:tr w:rsidR="00B12607" w:rsidRPr="009E2579" w:rsidTr="00B12607">
        <w:tc>
          <w:tcPr>
            <w:tcW w:w="3415" w:type="dxa"/>
            <w:shd w:val="clear" w:color="auto" w:fill="9BBB59" w:themeFill="accent3"/>
          </w:tcPr>
          <w:p w:rsidR="00B12607" w:rsidRPr="009E2579" w:rsidRDefault="00B12607" w:rsidP="00CD5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 cours</w:t>
            </w:r>
          </w:p>
        </w:tc>
        <w:tc>
          <w:tcPr>
            <w:tcW w:w="1620" w:type="dxa"/>
            <w:shd w:val="clear" w:color="auto" w:fill="9BBB59" w:themeFill="accent3"/>
          </w:tcPr>
          <w:p w:rsidR="00B12607" w:rsidRPr="009E2579" w:rsidRDefault="00B12607" w:rsidP="00CD5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 de cours IPÉ</w:t>
            </w:r>
          </w:p>
        </w:tc>
        <w:tc>
          <w:tcPr>
            <w:tcW w:w="1977" w:type="dxa"/>
            <w:shd w:val="clear" w:color="auto" w:fill="9BBB59" w:themeFill="accent3"/>
          </w:tcPr>
          <w:p w:rsidR="00B12607" w:rsidRPr="009E2579" w:rsidRDefault="00B12607" w:rsidP="00CD5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Automne</w:t>
            </w:r>
          </w:p>
        </w:tc>
        <w:tc>
          <w:tcPr>
            <w:tcW w:w="2338" w:type="dxa"/>
            <w:shd w:val="clear" w:color="auto" w:fill="9BBB59" w:themeFill="accent3"/>
          </w:tcPr>
          <w:p w:rsidR="00B12607" w:rsidRPr="009E2579" w:rsidRDefault="00B12607" w:rsidP="00CD5D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Hiver</w:t>
            </w:r>
          </w:p>
        </w:tc>
      </w:tr>
      <w:tr w:rsidR="00B12607" w:rsidTr="00B12607">
        <w:tc>
          <w:tcPr>
            <w:tcW w:w="3415" w:type="dxa"/>
            <w:shd w:val="clear" w:color="auto" w:fill="EEECE1" w:themeFill="background2"/>
          </w:tcPr>
          <w:p w:rsidR="00B12607" w:rsidRPr="009E2579" w:rsidRDefault="00B12607" w:rsidP="00CD5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Langues</w:t>
            </w:r>
          </w:p>
        </w:tc>
        <w:tc>
          <w:tcPr>
            <w:tcW w:w="1620" w:type="dxa"/>
            <w:shd w:val="clear" w:color="auto" w:fill="EEECE1" w:themeFill="background2"/>
          </w:tcPr>
          <w:p w:rsidR="00B12607" w:rsidRDefault="00B12607" w:rsidP="00CD5DC5"/>
        </w:tc>
        <w:tc>
          <w:tcPr>
            <w:tcW w:w="1977" w:type="dxa"/>
            <w:shd w:val="clear" w:color="auto" w:fill="EEECE1" w:themeFill="background2"/>
          </w:tcPr>
          <w:p w:rsidR="00B12607" w:rsidRDefault="00B12607" w:rsidP="00CD5DC5"/>
        </w:tc>
        <w:tc>
          <w:tcPr>
            <w:tcW w:w="2338" w:type="dxa"/>
            <w:shd w:val="clear" w:color="auto" w:fill="EEECE1" w:themeFill="background2"/>
          </w:tcPr>
          <w:p w:rsidR="00B12607" w:rsidRDefault="00B12607" w:rsidP="00CD5DC5"/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Espagnol 1</w:t>
            </w:r>
          </w:p>
        </w:tc>
        <w:tc>
          <w:tcPr>
            <w:tcW w:w="1620" w:type="dxa"/>
          </w:tcPr>
          <w:p w:rsidR="00B12607" w:rsidRDefault="00B12607" w:rsidP="00CD5DC5">
            <w:r>
              <w:t>ESP521P</w:t>
            </w:r>
          </w:p>
        </w:tc>
        <w:tc>
          <w:tcPr>
            <w:tcW w:w="1977" w:type="dxa"/>
          </w:tcPr>
          <w:p w:rsidR="00B12607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Default="00B12607" w:rsidP="00CD5DC5">
            <w:pPr>
              <w:jc w:val="center"/>
            </w:pPr>
            <w:r>
              <w:t>x</w:t>
            </w:r>
          </w:p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Espagnol 2</w:t>
            </w:r>
          </w:p>
        </w:tc>
        <w:tc>
          <w:tcPr>
            <w:tcW w:w="1620" w:type="dxa"/>
          </w:tcPr>
          <w:p w:rsidR="00B12607" w:rsidRDefault="00B12607" w:rsidP="00CD5DC5">
            <w:r>
              <w:t>ESP621P</w:t>
            </w:r>
          </w:p>
        </w:tc>
        <w:tc>
          <w:tcPr>
            <w:tcW w:w="1977" w:type="dxa"/>
          </w:tcPr>
          <w:p w:rsidR="00B12607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Default="00B12607" w:rsidP="00CD5DC5">
            <w:pPr>
              <w:jc w:val="center"/>
            </w:pPr>
            <w:r>
              <w:t>x</w:t>
            </w:r>
          </w:p>
        </w:tc>
      </w:tr>
      <w:tr w:rsidR="00B12607" w:rsidTr="00B12607">
        <w:tc>
          <w:tcPr>
            <w:tcW w:w="3415" w:type="dxa"/>
            <w:shd w:val="clear" w:color="auto" w:fill="EEECE1" w:themeFill="background2"/>
          </w:tcPr>
          <w:p w:rsidR="00B12607" w:rsidRPr="009E2579" w:rsidRDefault="00B12607" w:rsidP="00CD5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Mathématiques</w:t>
            </w:r>
          </w:p>
        </w:tc>
        <w:tc>
          <w:tcPr>
            <w:tcW w:w="1620" w:type="dxa"/>
            <w:shd w:val="clear" w:color="auto" w:fill="EEECE1" w:themeFill="background2"/>
          </w:tcPr>
          <w:p w:rsidR="00B12607" w:rsidRDefault="00B12607" w:rsidP="00CD5DC5"/>
        </w:tc>
        <w:tc>
          <w:tcPr>
            <w:tcW w:w="1977" w:type="dxa"/>
            <w:shd w:val="clear" w:color="auto" w:fill="EEECE1" w:themeFill="background2"/>
          </w:tcPr>
          <w:p w:rsidR="00B12607" w:rsidRDefault="00B12607" w:rsidP="00CD5DC5"/>
        </w:tc>
        <w:tc>
          <w:tcPr>
            <w:tcW w:w="2338" w:type="dxa"/>
            <w:shd w:val="clear" w:color="auto" w:fill="EEECE1" w:themeFill="background2"/>
          </w:tcPr>
          <w:p w:rsidR="00B12607" w:rsidRDefault="00B12607" w:rsidP="00CD5DC5"/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Calcul</w:t>
            </w:r>
          </w:p>
        </w:tc>
        <w:tc>
          <w:tcPr>
            <w:tcW w:w="1620" w:type="dxa"/>
          </w:tcPr>
          <w:p w:rsidR="00B12607" w:rsidRDefault="00B12607" w:rsidP="00CD5DC5">
            <w:r>
              <w:t>MAT611P</w:t>
            </w:r>
          </w:p>
        </w:tc>
        <w:tc>
          <w:tcPr>
            <w:tcW w:w="1977" w:type="dxa"/>
          </w:tcPr>
          <w:p w:rsidR="00B12607" w:rsidRDefault="00B12607" w:rsidP="00CD5DC5"/>
        </w:tc>
        <w:tc>
          <w:tcPr>
            <w:tcW w:w="2338" w:type="dxa"/>
          </w:tcPr>
          <w:p w:rsidR="00B12607" w:rsidRDefault="00B12607" w:rsidP="00CD5DC5"/>
        </w:tc>
      </w:tr>
      <w:tr w:rsidR="00B12607" w:rsidTr="00B12607">
        <w:tc>
          <w:tcPr>
            <w:tcW w:w="3415" w:type="dxa"/>
            <w:shd w:val="clear" w:color="auto" w:fill="EEECE1" w:themeFill="background2"/>
          </w:tcPr>
          <w:p w:rsidR="00B12607" w:rsidRPr="006654A7" w:rsidRDefault="00B12607" w:rsidP="00CD5DC5">
            <w:pPr>
              <w:rPr>
                <w:b/>
                <w:sz w:val="24"/>
                <w:szCs w:val="24"/>
              </w:rPr>
            </w:pPr>
            <w:r w:rsidRPr="006654A7">
              <w:rPr>
                <w:b/>
                <w:sz w:val="24"/>
                <w:szCs w:val="24"/>
              </w:rPr>
              <w:t>Options</w:t>
            </w:r>
          </w:p>
        </w:tc>
        <w:tc>
          <w:tcPr>
            <w:tcW w:w="1620" w:type="dxa"/>
            <w:shd w:val="clear" w:color="auto" w:fill="EEECE1" w:themeFill="background2"/>
          </w:tcPr>
          <w:p w:rsidR="00B12607" w:rsidRDefault="00B12607" w:rsidP="00CD5DC5"/>
        </w:tc>
        <w:tc>
          <w:tcPr>
            <w:tcW w:w="1977" w:type="dxa"/>
            <w:shd w:val="clear" w:color="auto" w:fill="EEECE1" w:themeFill="background2"/>
          </w:tcPr>
          <w:p w:rsidR="00B12607" w:rsidRDefault="00B12607" w:rsidP="00CD5DC5"/>
        </w:tc>
        <w:tc>
          <w:tcPr>
            <w:tcW w:w="2338" w:type="dxa"/>
            <w:shd w:val="clear" w:color="auto" w:fill="EEECE1" w:themeFill="background2"/>
          </w:tcPr>
          <w:p w:rsidR="00B12607" w:rsidRDefault="00B12607" w:rsidP="00CD5DC5"/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Études des médias</w:t>
            </w:r>
          </w:p>
        </w:tc>
        <w:tc>
          <w:tcPr>
            <w:tcW w:w="1620" w:type="dxa"/>
          </w:tcPr>
          <w:p w:rsidR="00B12607" w:rsidRDefault="00B12607" w:rsidP="00CD5DC5">
            <w:r>
              <w:t>MED621P</w:t>
            </w:r>
          </w:p>
        </w:tc>
        <w:tc>
          <w:tcPr>
            <w:tcW w:w="1977" w:type="dxa"/>
          </w:tcPr>
          <w:p w:rsidR="00B12607" w:rsidRDefault="00B12607" w:rsidP="00CD5DC5"/>
        </w:tc>
        <w:tc>
          <w:tcPr>
            <w:tcW w:w="2338" w:type="dxa"/>
          </w:tcPr>
          <w:p w:rsidR="00B12607" w:rsidRDefault="00B12607" w:rsidP="00CD5DC5">
            <w:pPr>
              <w:jc w:val="center"/>
            </w:pPr>
            <w:r>
              <w:t>x</w:t>
            </w:r>
          </w:p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Arts visuels et médiatiques</w:t>
            </w:r>
          </w:p>
        </w:tc>
        <w:tc>
          <w:tcPr>
            <w:tcW w:w="1620" w:type="dxa"/>
          </w:tcPr>
          <w:p w:rsidR="00B12607" w:rsidRDefault="00B12607" w:rsidP="00CD5DC5">
            <w:r>
              <w:t>ARV621P</w:t>
            </w:r>
          </w:p>
        </w:tc>
        <w:tc>
          <w:tcPr>
            <w:tcW w:w="1977" w:type="dxa"/>
          </w:tcPr>
          <w:p w:rsidR="00B12607" w:rsidRDefault="00B12607" w:rsidP="00CD5DC5"/>
        </w:tc>
        <w:tc>
          <w:tcPr>
            <w:tcW w:w="2338" w:type="dxa"/>
          </w:tcPr>
          <w:p w:rsidR="00B12607" w:rsidRDefault="00B12607" w:rsidP="00CD5DC5">
            <w:pPr>
              <w:tabs>
                <w:tab w:val="left" w:pos="1065"/>
                <w:tab w:val="center" w:pos="1421"/>
              </w:tabs>
              <w:ind w:firstLine="720"/>
            </w:pPr>
            <w:r>
              <w:t xml:space="preserve">      x</w:t>
            </w:r>
            <w:r>
              <w:tab/>
            </w:r>
          </w:p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Sciences de l’activité physique</w:t>
            </w:r>
          </w:p>
        </w:tc>
        <w:tc>
          <w:tcPr>
            <w:tcW w:w="1620" w:type="dxa"/>
          </w:tcPr>
          <w:p w:rsidR="00B12607" w:rsidRDefault="00B12607" w:rsidP="00CD5DC5">
            <w:pPr>
              <w:tabs>
                <w:tab w:val="left" w:pos="1290"/>
              </w:tabs>
            </w:pPr>
            <w:r>
              <w:t>EDP521P</w:t>
            </w:r>
          </w:p>
        </w:tc>
        <w:tc>
          <w:tcPr>
            <w:tcW w:w="1977" w:type="dxa"/>
          </w:tcPr>
          <w:p w:rsidR="00B12607" w:rsidRDefault="00B12607" w:rsidP="00CD5DC5"/>
        </w:tc>
        <w:tc>
          <w:tcPr>
            <w:tcW w:w="2338" w:type="dxa"/>
          </w:tcPr>
          <w:p w:rsidR="00B12607" w:rsidRDefault="00B12607" w:rsidP="00CD5DC5">
            <w:pPr>
              <w:jc w:val="center"/>
            </w:pPr>
            <w:r>
              <w:t>A.M.</w:t>
            </w:r>
          </w:p>
        </w:tc>
      </w:tr>
      <w:tr w:rsidR="00B12607" w:rsidTr="00B12607">
        <w:tc>
          <w:tcPr>
            <w:tcW w:w="3415" w:type="dxa"/>
          </w:tcPr>
          <w:p w:rsidR="00B12607" w:rsidRDefault="00D159B3" w:rsidP="00CD5DC5">
            <w:r>
              <w:t>Entreprenariat</w:t>
            </w:r>
          </w:p>
        </w:tc>
        <w:tc>
          <w:tcPr>
            <w:tcW w:w="1620" w:type="dxa"/>
          </w:tcPr>
          <w:p w:rsidR="00B12607" w:rsidRDefault="00B12607" w:rsidP="00CD5DC5">
            <w:r>
              <w:t>ENT521P</w:t>
            </w:r>
          </w:p>
        </w:tc>
        <w:tc>
          <w:tcPr>
            <w:tcW w:w="1977" w:type="dxa"/>
          </w:tcPr>
          <w:p w:rsidR="00B12607" w:rsidRDefault="00B12607" w:rsidP="00CD5DC5"/>
        </w:tc>
        <w:tc>
          <w:tcPr>
            <w:tcW w:w="2338" w:type="dxa"/>
          </w:tcPr>
          <w:p w:rsidR="00B12607" w:rsidRDefault="00B12607" w:rsidP="00CD5DC5">
            <w:pPr>
              <w:jc w:val="center"/>
            </w:pPr>
            <w:r>
              <w:t>x</w:t>
            </w:r>
          </w:p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Entreprise à vocation touristique</w:t>
            </w:r>
          </w:p>
        </w:tc>
        <w:tc>
          <w:tcPr>
            <w:tcW w:w="1620" w:type="dxa"/>
          </w:tcPr>
          <w:p w:rsidR="00B12607" w:rsidRDefault="00B12607" w:rsidP="00CD5DC5">
            <w:r>
              <w:t>TOU521P</w:t>
            </w:r>
          </w:p>
        </w:tc>
        <w:tc>
          <w:tcPr>
            <w:tcW w:w="1977" w:type="dxa"/>
          </w:tcPr>
          <w:p w:rsidR="00B12607" w:rsidRDefault="00B12607" w:rsidP="00CD5DC5">
            <w:pPr>
              <w:ind w:firstLine="720"/>
            </w:pPr>
            <w:r>
              <w:t>A.M.</w:t>
            </w:r>
          </w:p>
        </w:tc>
        <w:tc>
          <w:tcPr>
            <w:tcW w:w="2338" w:type="dxa"/>
          </w:tcPr>
          <w:p w:rsidR="00B12607" w:rsidRDefault="00B12607" w:rsidP="00CD5DC5"/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Comptabilité informatisée</w:t>
            </w:r>
          </w:p>
        </w:tc>
        <w:tc>
          <w:tcPr>
            <w:tcW w:w="1620" w:type="dxa"/>
          </w:tcPr>
          <w:p w:rsidR="00B12607" w:rsidRDefault="00B12607" w:rsidP="00CD5DC5">
            <w:r>
              <w:t>AFF621P</w:t>
            </w:r>
          </w:p>
        </w:tc>
        <w:tc>
          <w:tcPr>
            <w:tcW w:w="1977" w:type="dxa"/>
          </w:tcPr>
          <w:p w:rsidR="00B12607" w:rsidRDefault="00B12607" w:rsidP="00CD5DC5"/>
        </w:tc>
        <w:tc>
          <w:tcPr>
            <w:tcW w:w="2338" w:type="dxa"/>
          </w:tcPr>
          <w:p w:rsidR="00B12607" w:rsidRDefault="00B12607" w:rsidP="00CD5DC5">
            <w:pPr>
              <w:jc w:val="center"/>
            </w:pPr>
            <w:r>
              <w:t>x</w:t>
            </w:r>
          </w:p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Technologie du design</w:t>
            </w:r>
          </w:p>
        </w:tc>
        <w:tc>
          <w:tcPr>
            <w:tcW w:w="1620" w:type="dxa"/>
          </w:tcPr>
          <w:p w:rsidR="00B12607" w:rsidRDefault="00B12607" w:rsidP="00CD5DC5">
            <w:r>
              <w:t>TEC801P</w:t>
            </w:r>
          </w:p>
        </w:tc>
        <w:tc>
          <w:tcPr>
            <w:tcW w:w="1977" w:type="dxa"/>
          </w:tcPr>
          <w:p w:rsidR="00B12607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Default="00B12607" w:rsidP="00CD5DC5"/>
        </w:tc>
      </w:tr>
      <w:tr w:rsidR="00B12607" w:rsidRPr="00FF6D33" w:rsidTr="00B12607">
        <w:tc>
          <w:tcPr>
            <w:tcW w:w="3415" w:type="dxa"/>
          </w:tcPr>
          <w:p w:rsidR="00B12607" w:rsidRPr="00FF6D33" w:rsidRDefault="00B12607" w:rsidP="00CD5DC5">
            <w:r w:rsidRPr="00FF6D33">
              <w:t>Introduction à la programmation informatique</w:t>
            </w:r>
          </w:p>
        </w:tc>
        <w:tc>
          <w:tcPr>
            <w:tcW w:w="1620" w:type="dxa"/>
          </w:tcPr>
          <w:p w:rsidR="00B12607" w:rsidRPr="00FF6D33" w:rsidRDefault="00B12607" w:rsidP="00CD5DC5">
            <w:r>
              <w:t>INF521P</w:t>
            </w:r>
          </w:p>
        </w:tc>
        <w:tc>
          <w:tcPr>
            <w:tcW w:w="1977" w:type="dxa"/>
          </w:tcPr>
          <w:p w:rsidR="00B12607" w:rsidRPr="00FF6D33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Pr="00FF6D33" w:rsidRDefault="00B12607" w:rsidP="00CD5DC5">
            <w:pPr>
              <w:jc w:val="center"/>
            </w:pPr>
            <w:r>
              <w:t>x</w:t>
            </w:r>
          </w:p>
        </w:tc>
      </w:tr>
      <w:tr w:rsidR="00B12607" w:rsidRPr="00FF6D33" w:rsidTr="00B12607">
        <w:tc>
          <w:tcPr>
            <w:tcW w:w="3415" w:type="dxa"/>
          </w:tcPr>
          <w:p w:rsidR="00B12607" w:rsidRPr="00FF6D33" w:rsidRDefault="00B12607" w:rsidP="00CD5DC5">
            <w:r>
              <w:t>Informatique et société</w:t>
            </w:r>
          </w:p>
        </w:tc>
        <w:tc>
          <w:tcPr>
            <w:tcW w:w="1620" w:type="dxa"/>
          </w:tcPr>
          <w:p w:rsidR="00B12607" w:rsidRPr="00FF6D33" w:rsidRDefault="00B12607" w:rsidP="00CD5DC5">
            <w:r>
              <w:t>INF801P</w:t>
            </w:r>
          </w:p>
        </w:tc>
        <w:tc>
          <w:tcPr>
            <w:tcW w:w="1977" w:type="dxa"/>
          </w:tcPr>
          <w:p w:rsidR="00B12607" w:rsidRPr="00FF6D33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Pr="00FF6D33" w:rsidRDefault="00B12607" w:rsidP="00CD5DC5"/>
        </w:tc>
      </w:tr>
      <w:tr w:rsidR="00B12607" w:rsidRPr="00FF6D33" w:rsidTr="00B12607">
        <w:tc>
          <w:tcPr>
            <w:tcW w:w="3415" w:type="dxa"/>
          </w:tcPr>
          <w:p w:rsidR="00B12607" w:rsidRDefault="00B12607" w:rsidP="00CD5DC5">
            <w:r>
              <w:t>Carrière</w:t>
            </w:r>
          </w:p>
        </w:tc>
        <w:tc>
          <w:tcPr>
            <w:tcW w:w="1620" w:type="dxa"/>
          </w:tcPr>
          <w:p w:rsidR="00B12607" w:rsidRDefault="00B12607" w:rsidP="00CD5DC5">
            <w:r>
              <w:t>CAR421P</w:t>
            </w:r>
          </w:p>
        </w:tc>
        <w:tc>
          <w:tcPr>
            <w:tcW w:w="1977" w:type="dxa"/>
          </w:tcPr>
          <w:p w:rsidR="00B12607" w:rsidRPr="00FF6D33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Pr="00FF6D33" w:rsidRDefault="00B12607" w:rsidP="00CD5DC5">
            <w:pPr>
              <w:jc w:val="center"/>
            </w:pPr>
            <w:r>
              <w:t>x</w:t>
            </w:r>
          </w:p>
        </w:tc>
      </w:tr>
      <w:tr w:rsidR="00B12607" w:rsidTr="00B12607">
        <w:tc>
          <w:tcPr>
            <w:tcW w:w="3415" w:type="dxa"/>
            <w:shd w:val="clear" w:color="auto" w:fill="EEECE1" w:themeFill="background2"/>
          </w:tcPr>
          <w:p w:rsidR="00B12607" w:rsidRPr="009E2579" w:rsidRDefault="00B12607" w:rsidP="00CD5DC5">
            <w:pPr>
              <w:rPr>
                <w:b/>
                <w:sz w:val="24"/>
                <w:szCs w:val="24"/>
              </w:rPr>
            </w:pPr>
            <w:r w:rsidRPr="009E2579">
              <w:rPr>
                <w:b/>
                <w:sz w:val="24"/>
                <w:szCs w:val="24"/>
              </w:rPr>
              <w:t>Science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1620" w:type="dxa"/>
            <w:shd w:val="clear" w:color="auto" w:fill="EEECE1" w:themeFill="background2"/>
          </w:tcPr>
          <w:p w:rsidR="00B12607" w:rsidRDefault="00B12607" w:rsidP="00CD5DC5"/>
        </w:tc>
        <w:tc>
          <w:tcPr>
            <w:tcW w:w="1977" w:type="dxa"/>
            <w:shd w:val="clear" w:color="auto" w:fill="EEECE1" w:themeFill="background2"/>
          </w:tcPr>
          <w:p w:rsidR="00B12607" w:rsidRDefault="00B12607" w:rsidP="00CD5DC5"/>
        </w:tc>
        <w:tc>
          <w:tcPr>
            <w:tcW w:w="2338" w:type="dxa"/>
            <w:shd w:val="clear" w:color="auto" w:fill="EEECE1" w:themeFill="background2"/>
          </w:tcPr>
          <w:p w:rsidR="00B12607" w:rsidRDefault="00B12607" w:rsidP="00CD5DC5"/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Sciences de l’environnement</w:t>
            </w:r>
          </w:p>
        </w:tc>
        <w:tc>
          <w:tcPr>
            <w:tcW w:w="1620" w:type="dxa"/>
          </w:tcPr>
          <w:p w:rsidR="00B12607" w:rsidRDefault="00B12607" w:rsidP="00CD5DC5">
            <w:r>
              <w:t>SCI801P</w:t>
            </w:r>
          </w:p>
        </w:tc>
        <w:tc>
          <w:tcPr>
            <w:tcW w:w="1977" w:type="dxa"/>
          </w:tcPr>
          <w:p w:rsidR="00B12607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Default="00B12607" w:rsidP="00CD5DC5"/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Astronomie</w:t>
            </w:r>
          </w:p>
        </w:tc>
        <w:tc>
          <w:tcPr>
            <w:tcW w:w="1620" w:type="dxa"/>
          </w:tcPr>
          <w:p w:rsidR="00B12607" w:rsidRDefault="00B12607" w:rsidP="00CD5DC5">
            <w:r>
              <w:t>AST621P</w:t>
            </w:r>
          </w:p>
        </w:tc>
        <w:tc>
          <w:tcPr>
            <w:tcW w:w="1977" w:type="dxa"/>
          </w:tcPr>
          <w:p w:rsidR="00B12607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Default="00B12607" w:rsidP="00CD5DC5"/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Foresterie</w:t>
            </w:r>
          </w:p>
        </w:tc>
        <w:tc>
          <w:tcPr>
            <w:tcW w:w="1620" w:type="dxa"/>
          </w:tcPr>
          <w:p w:rsidR="00B12607" w:rsidRDefault="00B12607" w:rsidP="00CD5DC5">
            <w:r>
              <w:t>FOR621P</w:t>
            </w:r>
          </w:p>
        </w:tc>
        <w:tc>
          <w:tcPr>
            <w:tcW w:w="1977" w:type="dxa"/>
          </w:tcPr>
          <w:p w:rsidR="00B12607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Default="00B12607" w:rsidP="00CD5DC5">
            <w:pPr>
              <w:jc w:val="center"/>
            </w:pPr>
            <w:r>
              <w:t>x</w:t>
            </w:r>
          </w:p>
        </w:tc>
      </w:tr>
      <w:tr w:rsidR="00B12607" w:rsidTr="00B12607">
        <w:tc>
          <w:tcPr>
            <w:tcW w:w="3415" w:type="dxa"/>
            <w:shd w:val="clear" w:color="auto" w:fill="EEECE1" w:themeFill="background2"/>
          </w:tcPr>
          <w:p w:rsidR="00B12607" w:rsidRPr="009E2579" w:rsidRDefault="00B12607" w:rsidP="00CD5D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Sciences-humaines</w:t>
            </w:r>
          </w:p>
        </w:tc>
        <w:tc>
          <w:tcPr>
            <w:tcW w:w="1620" w:type="dxa"/>
            <w:shd w:val="clear" w:color="auto" w:fill="EEECE1" w:themeFill="background2"/>
          </w:tcPr>
          <w:p w:rsidR="00B12607" w:rsidRDefault="00B12607" w:rsidP="00CD5DC5"/>
        </w:tc>
        <w:tc>
          <w:tcPr>
            <w:tcW w:w="1977" w:type="dxa"/>
            <w:shd w:val="clear" w:color="auto" w:fill="EEECE1" w:themeFill="background2"/>
          </w:tcPr>
          <w:p w:rsidR="00B12607" w:rsidRDefault="00B12607" w:rsidP="00CD5DC5"/>
        </w:tc>
        <w:tc>
          <w:tcPr>
            <w:tcW w:w="2338" w:type="dxa"/>
            <w:shd w:val="clear" w:color="auto" w:fill="EEECE1" w:themeFill="background2"/>
          </w:tcPr>
          <w:p w:rsidR="00B12607" w:rsidRDefault="00B12607" w:rsidP="00CD5DC5"/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Histoire de l’Acadie</w:t>
            </w:r>
          </w:p>
        </w:tc>
        <w:tc>
          <w:tcPr>
            <w:tcW w:w="1620" w:type="dxa"/>
          </w:tcPr>
          <w:p w:rsidR="00B12607" w:rsidRDefault="00B12607" w:rsidP="00CD5DC5">
            <w:r>
              <w:t>HIS621P</w:t>
            </w:r>
          </w:p>
        </w:tc>
        <w:tc>
          <w:tcPr>
            <w:tcW w:w="1977" w:type="dxa"/>
          </w:tcPr>
          <w:p w:rsidR="00B12607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Default="00B12607" w:rsidP="00CD5DC5">
            <w:pPr>
              <w:jc w:val="center"/>
            </w:pPr>
            <w:r>
              <w:t>x</w:t>
            </w:r>
          </w:p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Introduction à l’Économie</w:t>
            </w:r>
          </w:p>
        </w:tc>
        <w:tc>
          <w:tcPr>
            <w:tcW w:w="1620" w:type="dxa"/>
          </w:tcPr>
          <w:p w:rsidR="00B12607" w:rsidRDefault="00B12607" w:rsidP="00CD5DC5">
            <w:r>
              <w:t>ECO621P</w:t>
            </w:r>
          </w:p>
        </w:tc>
        <w:tc>
          <w:tcPr>
            <w:tcW w:w="1977" w:type="dxa"/>
          </w:tcPr>
          <w:p w:rsidR="00B12607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Default="00B12607" w:rsidP="00CD5DC5"/>
        </w:tc>
      </w:tr>
      <w:tr w:rsidR="00B12607" w:rsidTr="00B12607">
        <w:tc>
          <w:tcPr>
            <w:tcW w:w="3415" w:type="dxa"/>
          </w:tcPr>
          <w:p w:rsidR="00B12607" w:rsidRDefault="00B12607" w:rsidP="00CD5DC5">
            <w:r>
              <w:t>Droit</w:t>
            </w:r>
          </w:p>
        </w:tc>
        <w:tc>
          <w:tcPr>
            <w:tcW w:w="1620" w:type="dxa"/>
          </w:tcPr>
          <w:p w:rsidR="00B12607" w:rsidRDefault="00B12607" w:rsidP="00CD5DC5">
            <w:r>
              <w:t>DRO521P</w:t>
            </w:r>
          </w:p>
        </w:tc>
        <w:tc>
          <w:tcPr>
            <w:tcW w:w="1977" w:type="dxa"/>
          </w:tcPr>
          <w:p w:rsidR="00B12607" w:rsidRDefault="00B12607" w:rsidP="00CD5DC5"/>
        </w:tc>
        <w:tc>
          <w:tcPr>
            <w:tcW w:w="2338" w:type="dxa"/>
          </w:tcPr>
          <w:p w:rsidR="00B12607" w:rsidRDefault="00B12607" w:rsidP="00CD5DC5">
            <w:pPr>
              <w:jc w:val="center"/>
            </w:pPr>
            <w:r>
              <w:t>x</w:t>
            </w:r>
          </w:p>
        </w:tc>
      </w:tr>
      <w:tr w:rsidR="00B12607" w:rsidTr="00B12607">
        <w:tc>
          <w:tcPr>
            <w:tcW w:w="3415" w:type="dxa"/>
          </w:tcPr>
          <w:p w:rsidR="00B12607" w:rsidRDefault="00D159B3" w:rsidP="00CD5DC5">
            <w:r>
              <w:t>Géographie</w:t>
            </w:r>
            <w:r w:rsidR="00B12607">
              <w:t xml:space="preserve"> du monde contemporain</w:t>
            </w:r>
          </w:p>
        </w:tc>
        <w:tc>
          <w:tcPr>
            <w:tcW w:w="1620" w:type="dxa"/>
          </w:tcPr>
          <w:p w:rsidR="00B12607" w:rsidRDefault="00B12607" w:rsidP="00CD5DC5">
            <w:r>
              <w:t>GEO621P</w:t>
            </w:r>
          </w:p>
        </w:tc>
        <w:tc>
          <w:tcPr>
            <w:tcW w:w="1977" w:type="dxa"/>
          </w:tcPr>
          <w:p w:rsidR="00B12607" w:rsidRDefault="00B12607" w:rsidP="00CD5DC5">
            <w:pPr>
              <w:ind w:firstLine="720"/>
            </w:pPr>
            <w:r>
              <w:t>x</w:t>
            </w:r>
          </w:p>
        </w:tc>
        <w:tc>
          <w:tcPr>
            <w:tcW w:w="2338" w:type="dxa"/>
          </w:tcPr>
          <w:p w:rsidR="00B12607" w:rsidRDefault="00B12607" w:rsidP="00CD5DC5"/>
        </w:tc>
      </w:tr>
    </w:tbl>
    <w:p w:rsidR="00B12607" w:rsidRDefault="00B12607" w:rsidP="00B12607"/>
    <w:p w:rsidR="004730D8" w:rsidRPr="00A53298" w:rsidRDefault="004730D8">
      <w:pPr>
        <w:rPr>
          <w:sz w:val="20"/>
          <w:szCs w:val="20"/>
        </w:rPr>
      </w:pPr>
    </w:p>
    <w:p w:rsidR="004730D8" w:rsidRPr="00A53298" w:rsidRDefault="004730D8">
      <w:pPr>
        <w:rPr>
          <w:sz w:val="20"/>
          <w:szCs w:val="20"/>
        </w:rPr>
      </w:pPr>
    </w:p>
    <w:p w:rsidR="004730D8" w:rsidRPr="00A53298" w:rsidRDefault="004730D8">
      <w:pPr>
        <w:rPr>
          <w:sz w:val="20"/>
          <w:szCs w:val="20"/>
        </w:rPr>
      </w:pPr>
    </w:p>
    <w:p w:rsidR="004730D8" w:rsidRPr="00A53298" w:rsidRDefault="004730D8">
      <w:pPr>
        <w:rPr>
          <w:sz w:val="20"/>
          <w:szCs w:val="20"/>
        </w:rPr>
      </w:pPr>
    </w:p>
    <w:p w:rsidR="004730D8" w:rsidRPr="00A53298" w:rsidRDefault="004730D8">
      <w:pPr>
        <w:rPr>
          <w:sz w:val="20"/>
          <w:szCs w:val="20"/>
        </w:rPr>
      </w:pPr>
    </w:p>
    <w:p w:rsidR="004730D8" w:rsidRPr="00A53298" w:rsidRDefault="004730D8">
      <w:pPr>
        <w:rPr>
          <w:sz w:val="20"/>
          <w:szCs w:val="20"/>
        </w:rPr>
      </w:pPr>
    </w:p>
    <w:p w:rsidR="004730D8" w:rsidRPr="00A53298" w:rsidRDefault="004730D8">
      <w:pPr>
        <w:rPr>
          <w:sz w:val="20"/>
          <w:szCs w:val="20"/>
        </w:rPr>
      </w:pPr>
    </w:p>
    <w:p w:rsidR="004730D8" w:rsidRPr="00A53298" w:rsidRDefault="004730D8">
      <w:pPr>
        <w:rPr>
          <w:sz w:val="20"/>
          <w:szCs w:val="20"/>
        </w:rPr>
      </w:pPr>
    </w:p>
    <w:sectPr w:rsidR="004730D8" w:rsidRPr="00A53298" w:rsidSect="00BE581B">
      <w:footerReference w:type="default" r:id="rId8"/>
      <w:pgSz w:w="12240" w:h="15840"/>
      <w:pgMar w:top="720" w:right="454" w:bottom="720" w:left="454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AFF" w:rsidRDefault="000E4AFF" w:rsidP="00BE581B">
      <w:pPr>
        <w:spacing w:after="0" w:line="240" w:lineRule="auto"/>
      </w:pPr>
      <w:r>
        <w:separator/>
      </w:r>
    </w:p>
  </w:endnote>
  <w:endnote w:type="continuationSeparator" w:id="0">
    <w:p w:rsidR="000E4AFF" w:rsidRDefault="000E4AFF" w:rsidP="00BE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81B" w:rsidRDefault="00BE581B">
    <w:pPr>
      <w:pStyle w:val="Pieddepage"/>
    </w:pPr>
    <w:r>
      <w:t>Choix de cours septembre 2019</w:t>
    </w:r>
  </w:p>
  <w:p w:rsidR="00BE581B" w:rsidRDefault="00BE581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AFF" w:rsidRDefault="000E4AFF" w:rsidP="00BE581B">
      <w:pPr>
        <w:spacing w:after="0" w:line="240" w:lineRule="auto"/>
      </w:pPr>
      <w:r>
        <w:separator/>
      </w:r>
    </w:p>
  </w:footnote>
  <w:footnote w:type="continuationSeparator" w:id="0">
    <w:p w:rsidR="000E4AFF" w:rsidRDefault="000E4AFF" w:rsidP="00BE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45CED"/>
    <w:multiLevelType w:val="hybridMultilevel"/>
    <w:tmpl w:val="7C1EF8A0"/>
    <w:lvl w:ilvl="0" w:tplc="8DF0D0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702BF"/>
    <w:multiLevelType w:val="hybridMultilevel"/>
    <w:tmpl w:val="36D4CD1A"/>
    <w:lvl w:ilvl="0" w:tplc="8DF0D0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26589"/>
    <w:multiLevelType w:val="hybridMultilevel"/>
    <w:tmpl w:val="F76EE626"/>
    <w:lvl w:ilvl="0" w:tplc="8DF0D0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A10"/>
    <w:multiLevelType w:val="hybridMultilevel"/>
    <w:tmpl w:val="6B74B562"/>
    <w:lvl w:ilvl="0" w:tplc="8DF0D0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373E4"/>
    <w:multiLevelType w:val="hybridMultilevel"/>
    <w:tmpl w:val="85D6D93A"/>
    <w:lvl w:ilvl="0" w:tplc="8DF0D0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D8"/>
    <w:rsid w:val="000E4AFF"/>
    <w:rsid w:val="0014446E"/>
    <w:rsid w:val="00284715"/>
    <w:rsid w:val="004730D8"/>
    <w:rsid w:val="0051000B"/>
    <w:rsid w:val="008D1DF4"/>
    <w:rsid w:val="00A2012A"/>
    <w:rsid w:val="00A53298"/>
    <w:rsid w:val="00B12607"/>
    <w:rsid w:val="00BE581B"/>
    <w:rsid w:val="00C33016"/>
    <w:rsid w:val="00D1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F214B-2143-47D1-B336-CCF640C7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0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00B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4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58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581B"/>
  </w:style>
  <w:style w:type="paragraph" w:styleId="Pieddepage">
    <w:name w:val="footer"/>
    <w:basedOn w:val="Normal"/>
    <w:link w:val="PieddepageCar"/>
    <w:uiPriority w:val="99"/>
    <w:unhideWhenUsed/>
    <w:rsid w:val="00BE58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581B"/>
  </w:style>
  <w:style w:type="paragraph" w:styleId="Paragraphedeliste">
    <w:name w:val="List Paragraph"/>
    <w:basedOn w:val="Normal"/>
    <w:uiPriority w:val="34"/>
    <w:qFormat/>
    <w:rsid w:val="00BE5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2EE58-957B-4EFA-9367-809FA527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The Province of Prince Edward Island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Shared Services</dc:creator>
  <cp:lastModifiedBy>Karen Leblanc</cp:lastModifiedBy>
  <cp:revision>1</cp:revision>
  <cp:lastPrinted>2019-09-04T18:00:00Z</cp:lastPrinted>
  <dcterms:created xsi:type="dcterms:W3CDTF">2019-09-24T12:45:00Z</dcterms:created>
  <dcterms:modified xsi:type="dcterms:W3CDTF">2019-09-24T12:47:00Z</dcterms:modified>
</cp:coreProperties>
</file>